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07A28" w14:textId="79B832BA" w:rsidR="00D75F46" w:rsidRPr="000B227C" w:rsidRDefault="0032219F" w:rsidP="000B227C">
      <w:pPr>
        <w:jc w:val="center"/>
        <w:rPr>
          <w:b/>
        </w:rPr>
      </w:pPr>
      <w:r w:rsidRPr="000B227C">
        <w:rPr>
          <w:b/>
          <w:sz w:val="22"/>
          <w:szCs w:val="22"/>
        </w:rPr>
        <w:t xml:space="preserve">HTMS </w:t>
      </w:r>
      <w:r w:rsidR="000E3298" w:rsidRPr="000B227C">
        <w:rPr>
          <w:b/>
          <w:sz w:val="22"/>
          <w:szCs w:val="22"/>
        </w:rPr>
        <w:t>Physical Education</w:t>
      </w:r>
    </w:p>
    <w:p w14:paraId="6180BA6C" w14:textId="5130D109" w:rsidR="009B5015" w:rsidRDefault="0096567F" w:rsidP="00A9108F">
      <w:pPr>
        <w:jc w:val="center"/>
        <w:rPr>
          <w:b/>
          <w:sz w:val="22"/>
          <w:szCs w:val="22"/>
        </w:rPr>
      </w:pPr>
      <w:r>
        <w:rPr>
          <w:b/>
          <w:sz w:val="22"/>
          <w:szCs w:val="22"/>
        </w:rPr>
        <w:t xml:space="preserve">Virtual </w:t>
      </w:r>
      <w:bookmarkStart w:id="0" w:name="_GoBack"/>
      <w:bookmarkEnd w:id="0"/>
      <w:r w:rsidR="0013456B" w:rsidRPr="000B227C">
        <w:rPr>
          <w:b/>
          <w:sz w:val="22"/>
          <w:szCs w:val="22"/>
        </w:rPr>
        <w:t xml:space="preserve">Course Syllabus </w:t>
      </w:r>
      <w:r w:rsidR="009B5015" w:rsidRPr="000B227C">
        <w:rPr>
          <w:b/>
          <w:sz w:val="22"/>
          <w:szCs w:val="22"/>
        </w:rPr>
        <w:t>2020-2021</w:t>
      </w:r>
    </w:p>
    <w:p w14:paraId="79FD4A38" w14:textId="70A09B41" w:rsidR="000E3298" w:rsidRPr="00A513F7" w:rsidRDefault="000E3298" w:rsidP="00A513F7">
      <w:pPr>
        <w:jc w:val="center"/>
        <w:rPr>
          <w:b/>
          <w:sz w:val="22"/>
          <w:szCs w:val="22"/>
        </w:rPr>
      </w:pPr>
    </w:p>
    <w:tbl>
      <w:tblPr>
        <w:tblStyle w:val="TableGrid"/>
        <w:tblW w:w="11340" w:type="dxa"/>
        <w:tblInd w:w="85" w:type="dxa"/>
        <w:tblLook w:val="04A0" w:firstRow="1" w:lastRow="0" w:firstColumn="1" w:lastColumn="0" w:noHBand="0" w:noVBand="1"/>
      </w:tblPr>
      <w:tblGrid>
        <w:gridCol w:w="1710"/>
        <w:gridCol w:w="9630"/>
      </w:tblGrid>
      <w:tr w:rsidR="00314C2D" w:rsidRPr="001369AF" w14:paraId="57C3AC1A" w14:textId="77777777" w:rsidTr="00B350BE">
        <w:tc>
          <w:tcPr>
            <w:tcW w:w="1710" w:type="dxa"/>
            <w:tcBorders>
              <w:bottom w:val="single" w:sz="4" w:space="0" w:color="auto"/>
            </w:tcBorders>
          </w:tcPr>
          <w:p w14:paraId="61F98132" w14:textId="24D064E2" w:rsidR="00314C2D" w:rsidRPr="001369AF" w:rsidRDefault="00314C2D" w:rsidP="00DE0096">
            <w:pPr>
              <w:rPr>
                <w:b/>
                <w:sz w:val="22"/>
                <w:szCs w:val="22"/>
              </w:rPr>
            </w:pPr>
            <w:r w:rsidRPr="001369AF">
              <w:rPr>
                <w:b/>
                <w:sz w:val="22"/>
                <w:szCs w:val="22"/>
              </w:rPr>
              <w:t xml:space="preserve">Coaches </w:t>
            </w:r>
            <w:r w:rsidR="00A9108F" w:rsidRPr="001369AF">
              <w:rPr>
                <w:b/>
                <w:sz w:val="22"/>
                <w:szCs w:val="22"/>
              </w:rPr>
              <w:t>&amp;</w:t>
            </w:r>
            <w:r w:rsidRPr="001369AF">
              <w:rPr>
                <w:b/>
                <w:sz w:val="22"/>
                <w:szCs w:val="22"/>
              </w:rPr>
              <w:t xml:space="preserve"> Contact Info</w:t>
            </w:r>
            <w:r w:rsidR="00CA152C">
              <w:rPr>
                <w:b/>
                <w:sz w:val="22"/>
                <w:szCs w:val="22"/>
              </w:rPr>
              <w:t>rmation</w:t>
            </w:r>
          </w:p>
        </w:tc>
        <w:tc>
          <w:tcPr>
            <w:tcW w:w="9630" w:type="dxa"/>
            <w:tcBorders>
              <w:bottom w:val="single" w:sz="4" w:space="0" w:color="auto"/>
            </w:tcBorders>
          </w:tcPr>
          <w:p w14:paraId="2231B6C4" w14:textId="77777777" w:rsidR="00314C2D" w:rsidRPr="001369AF" w:rsidRDefault="00314C2D" w:rsidP="0032799B">
            <w:pPr>
              <w:rPr>
                <w:sz w:val="22"/>
                <w:szCs w:val="22"/>
              </w:rPr>
            </w:pPr>
            <w:r w:rsidRPr="001369AF">
              <w:rPr>
                <w:sz w:val="22"/>
                <w:szCs w:val="22"/>
              </w:rPr>
              <w:t>Zakary Jezequel – zakary.jezequel@cobbk12.org</w:t>
            </w:r>
          </w:p>
          <w:p w14:paraId="3BDE3C7F" w14:textId="76C389DC" w:rsidR="000B227C" w:rsidRPr="001369AF" w:rsidRDefault="00314C2D" w:rsidP="0032799B">
            <w:pPr>
              <w:rPr>
                <w:sz w:val="22"/>
                <w:szCs w:val="22"/>
              </w:rPr>
            </w:pPr>
            <w:r w:rsidRPr="001369AF">
              <w:rPr>
                <w:sz w:val="22"/>
                <w:szCs w:val="22"/>
              </w:rPr>
              <w:t>Megan Mack – megan.mack@cobbk12.or</w:t>
            </w:r>
            <w:r w:rsidR="005A7147">
              <w:rPr>
                <w:sz w:val="22"/>
                <w:szCs w:val="22"/>
              </w:rPr>
              <w:t>g</w:t>
            </w:r>
          </w:p>
        </w:tc>
      </w:tr>
      <w:tr w:rsidR="00314C2D" w:rsidRPr="001369AF" w14:paraId="4F59196B" w14:textId="77777777" w:rsidTr="00B350BE">
        <w:tc>
          <w:tcPr>
            <w:tcW w:w="1710" w:type="dxa"/>
            <w:tcBorders>
              <w:bottom w:val="single" w:sz="4" w:space="0" w:color="auto"/>
            </w:tcBorders>
            <w:shd w:val="clear" w:color="auto" w:fill="D9D9D9" w:themeFill="background1" w:themeFillShade="D9"/>
          </w:tcPr>
          <w:p w14:paraId="714675E8" w14:textId="77777777" w:rsidR="00314C2D" w:rsidRPr="001369AF" w:rsidRDefault="00314C2D" w:rsidP="00DE0096">
            <w:pPr>
              <w:rPr>
                <w:b/>
                <w:sz w:val="22"/>
                <w:szCs w:val="22"/>
              </w:rPr>
            </w:pPr>
          </w:p>
        </w:tc>
        <w:tc>
          <w:tcPr>
            <w:tcW w:w="9630" w:type="dxa"/>
            <w:tcBorders>
              <w:bottom w:val="single" w:sz="4" w:space="0" w:color="auto"/>
            </w:tcBorders>
            <w:shd w:val="clear" w:color="auto" w:fill="D9D9D9" w:themeFill="background1" w:themeFillShade="D9"/>
          </w:tcPr>
          <w:p w14:paraId="37263201" w14:textId="77777777" w:rsidR="00314C2D" w:rsidRPr="001369AF" w:rsidRDefault="00314C2D" w:rsidP="0032799B">
            <w:pPr>
              <w:rPr>
                <w:sz w:val="22"/>
                <w:szCs w:val="22"/>
              </w:rPr>
            </w:pPr>
          </w:p>
        </w:tc>
      </w:tr>
      <w:tr w:rsidR="002A51A5" w:rsidRPr="001369AF" w14:paraId="579FD1F1" w14:textId="77777777" w:rsidTr="00B350BE">
        <w:tc>
          <w:tcPr>
            <w:tcW w:w="1710" w:type="dxa"/>
            <w:tcBorders>
              <w:bottom w:val="single" w:sz="4" w:space="0" w:color="auto"/>
            </w:tcBorders>
          </w:tcPr>
          <w:p w14:paraId="11D501BE" w14:textId="77777777" w:rsidR="00B350BE" w:rsidRDefault="002A51A5" w:rsidP="00DE0096">
            <w:pPr>
              <w:rPr>
                <w:b/>
                <w:sz w:val="22"/>
                <w:szCs w:val="22"/>
              </w:rPr>
            </w:pPr>
            <w:r w:rsidRPr="001369AF">
              <w:rPr>
                <w:b/>
                <w:sz w:val="22"/>
                <w:szCs w:val="22"/>
              </w:rPr>
              <w:t xml:space="preserve">Course </w:t>
            </w:r>
          </w:p>
          <w:p w14:paraId="05153AB6" w14:textId="3E385300" w:rsidR="002A51A5" w:rsidRPr="001369AF" w:rsidRDefault="002A51A5" w:rsidP="00DE0096">
            <w:pPr>
              <w:rPr>
                <w:b/>
                <w:sz w:val="22"/>
                <w:szCs w:val="22"/>
              </w:rPr>
            </w:pPr>
            <w:r w:rsidRPr="001369AF">
              <w:rPr>
                <w:b/>
                <w:sz w:val="22"/>
                <w:szCs w:val="22"/>
              </w:rPr>
              <w:t>Content</w:t>
            </w:r>
          </w:p>
        </w:tc>
        <w:tc>
          <w:tcPr>
            <w:tcW w:w="9630" w:type="dxa"/>
            <w:tcBorders>
              <w:bottom w:val="single" w:sz="4" w:space="0" w:color="auto"/>
            </w:tcBorders>
          </w:tcPr>
          <w:p w14:paraId="353E31D0" w14:textId="03AE8326" w:rsidR="00314C2D" w:rsidRPr="001369AF" w:rsidRDefault="0032799B" w:rsidP="0032799B">
            <w:pPr>
              <w:rPr>
                <w:sz w:val="22"/>
                <w:szCs w:val="22"/>
              </w:rPr>
            </w:pPr>
            <w:r w:rsidRPr="001369AF">
              <w:rPr>
                <w:sz w:val="22"/>
                <w:szCs w:val="22"/>
              </w:rPr>
              <w:t xml:space="preserve">Grade level framework is available </w:t>
            </w:r>
            <w:r w:rsidR="00E103D7" w:rsidRPr="001369AF">
              <w:rPr>
                <w:sz w:val="22"/>
                <w:szCs w:val="22"/>
              </w:rPr>
              <w:t>in our digital classroom on CTLS.  While we are virtual, we will be focusing on the components of fitness within the confines of personal exercise and the Fitness</w:t>
            </w:r>
            <w:r w:rsidR="005A7147">
              <w:rPr>
                <w:sz w:val="22"/>
                <w:szCs w:val="22"/>
              </w:rPr>
              <w:t>g</w:t>
            </w:r>
            <w:r w:rsidR="00E103D7" w:rsidRPr="001369AF">
              <w:rPr>
                <w:sz w:val="22"/>
                <w:szCs w:val="22"/>
              </w:rPr>
              <w:t xml:space="preserve">ram test. </w:t>
            </w:r>
            <w:r w:rsidRPr="001369AF">
              <w:rPr>
                <w:sz w:val="22"/>
                <w:szCs w:val="22"/>
              </w:rPr>
              <w:t xml:space="preserve"> </w:t>
            </w:r>
          </w:p>
          <w:p w14:paraId="1A7A0F0B" w14:textId="14204686" w:rsidR="000B227C" w:rsidRPr="001369AF" w:rsidRDefault="000B227C" w:rsidP="0032799B">
            <w:pPr>
              <w:rPr>
                <w:sz w:val="22"/>
                <w:szCs w:val="22"/>
              </w:rPr>
            </w:pPr>
          </w:p>
        </w:tc>
      </w:tr>
      <w:tr w:rsidR="00CF6527" w:rsidRPr="001369AF" w14:paraId="799C9EE5" w14:textId="77777777" w:rsidTr="00A9108F">
        <w:tc>
          <w:tcPr>
            <w:tcW w:w="11340" w:type="dxa"/>
            <w:gridSpan w:val="2"/>
            <w:shd w:val="clear" w:color="auto" w:fill="D9D9D9" w:themeFill="background1" w:themeFillShade="D9"/>
          </w:tcPr>
          <w:p w14:paraId="2945E631" w14:textId="77777777" w:rsidR="00CF6527" w:rsidRPr="001369AF" w:rsidRDefault="00CF6527" w:rsidP="00284518">
            <w:pPr>
              <w:rPr>
                <w:b/>
                <w:sz w:val="22"/>
                <w:szCs w:val="22"/>
              </w:rPr>
            </w:pPr>
          </w:p>
        </w:tc>
      </w:tr>
      <w:tr w:rsidR="002A51A5" w:rsidRPr="001369AF" w14:paraId="6269E9EB" w14:textId="77777777" w:rsidTr="00B350BE">
        <w:tc>
          <w:tcPr>
            <w:tcW w:w="1710" w:type="dxa"/>
            <w:tcBorders>
              <w:bottom w:val="single" w:sz="4" w:space="0" w:color="auto"/>
            </w:tcBorders>
          </w:tcPr>
          <w:p w14:paraId="0888A0C5" w14:textId="1EF2620D" w:rsidR="002A51A5" w:rsidRPr="001369AF" w:rsidRDefault="0096567F" w:rsidP="00DE0096">
            <w:pPr>
              <w:rPr>
                <w:b/>
                <w:sz w:val="22"/>
                <w:szCs w:val="22"/>
              </w:rPr>
            </w:pPr>
            <w:r>
              <w:rPr>
                <w:b/>
                <w:sz w:val="22"/>
                <w:szCs w:val="22"/>
              </w:rPr>
              <w:t xml:space="preserve">Virtual </w:t>
            </w:r>
            <w:r w:rsidR="002A51A5" w:rsidRPr="001369AF">
              <w:rPr>
                <w:b/>
                <w:sz w:val="22"/>
                <w:szCs w:val="22"/>
              </w:rPr>
              <w:t>Grading Practices</w:t>
            </w:r>
            <w:r w:rsidR="002A51A5" w:rsidRPr="001369AF">
              <w:rPr>
                <w:sz w:val="22"/>
                <w:szCs w:val="22"/>
              </w:rPr>
              <w:t xml:space="preserve"> </w:t>
            </w:r>
          </w:p>
        </w:tc>
        <w:tc>
          <w:tcPr>
            <w:tcW w:w="9630" w:type="dxa"/>
            <w:tcBorders>
              <w:bottom w:val="single" w:sz="4" w:space="0" w:color="auto"/>
            </w:tcBorders>
          </w:tcPr>
          <w:p w14:paraId="5BAA5948" w14:textId="02AC8BA2" w:rsidR="009B5015" w:rsidRPr="001369AF" w:rsidRDefault="00AF144E" w:rsidP="00284518">
            <w:pPr>
              <w:rPr>
                <w:b/>
                <w:sz w:val="22"/>
                <w:szCs w:val="22"/>
              </w:rPr>
            </w:pPr>
            <w:r>
              <w:rPr>
                <w:b/>
                <w:sz w:val="22"/>
                <w:szCs w:val="22"/>
              </w:rPr>
              <w:t>40</w:t>
            </w:r>
            <w:r w:rsidR="009B5015" w:rsidRPr="001369AF">
              <w:rPr>
                <w:b/>
                <w:sz w:val="22"/>
                <w:szCs w:val="22"/>
              </w:rPr>
              <w:t xml:space="preserve">% Summative </w:t>
            </w:r>
          </w:p>
          <w:p w14:paraId="7D6AFF76" w14:textId="4BF0FEF6" w:rsidR="009B5015" w:rsidRPr="001369AF" w:rsidRDefault="0012767E" w:rsidP="009B5015">
            <w:pPr>
              <w:pStyle w:val="ListParagraph"/>
              <w:numPr>
                <w:ilvl w:val="0"/>
                <w:numId w:val="6"/>
              </w:numPr>
              <w:rPr>
                <w:bCs/>
                <w:sz w:val="22"/>
                <w:szCs w:val="22"/>
              </w:rPr>
            </w:pPr>
            <w:r>
              <w:rPr>
                <w:bCs/>
                <w:sz w:val="22"/>
                <w:szCs w:val="22"/>
              </w:rPr>
              <w:t>Ongoing fitness challenge</w:t>
            </w:r>
          </w:p>
          <w:p w14:paraId="38BFBB75" w14:textId="267734C9" w:rsidR="009B5015" w:rsidRPr="001369AF" w:rsidRDefault="00AF144E" w:rsidP="00284518">
            <w:pPr>
              <w:rPr>
                <w:sz w:val="22"/>
                <w:szCs w:val="22"/>
              </w:rPr>
            </w:pPr>
            <w:r>
              <w:rPr>
                <w:b/>
                <w:bCs/>
                <w:sz w:val="22"/>
                <w:szCs w:val="22"/>
              </w:rPr>
              <w:t>6</w:t>
            </w:r>
            <w:r w:rsidR="009B5015" w:rsidRPr="001369AF">
              <w:rPr>
                <w:b/>
                <w:bCs/>
                <w:sz w:val="22"/>
                <w:szCs w:val="22"/>
              </w:rPr>
              <w:t>0% Formative</w:t>
            </w:r>
            <w:r w:rsidR="009B5015" w:rsidRPr="001369AF">
              <w:rPr>
                <w:sz w:val="22"/>
                <w:szCs w:val="22"/>
              </w:rPr>
              <w:t xml:space="preserve"> </w:t>
            </w:r>
          </w:p>
          <w:p w14:paraId="3E9E853A" w14:textId="78F86E2A" w:rsidR="006D3F30" w:rsidRPr="005A7147" w:rsidRDefault="00A81A00" w:rsidP="005A7147">
            <w:pPr>
              <w:pStyle w:val="ListParagraph"/>
              <w:numPr>
                <w:ilvl w:val="0"/>
                <w:numId w:val="7"/>
              </w:numPr>
              <w:rPr>
                <w:sz w:val="22"/>
                <w:szCs w:val="22"/>
              </w:rPr>
            </w:pPr>
            <w:r>
              <w:rPr>
                <w:sz w:val="22"/>
                <w:szCs w:val="22"/>
              </w:rPr>
              <w:t>Participating in live sessions through activity completion</w:t>
            </w:r>
          </w:p>
        </w:tc>
      </w:tr>
      <w:tr w:rsidR="00CF6527" w:rsidRPr="001369AF" w14:paraId="6F93955E" w14:textId="77777777" w:rsidTr="00A9108F">
        <w:tc>
          <w:tcPr>
            <w:tcW w:w="11340" w:type="dxa"/>
            <w:gridSpan w:val="2"/>
            <w:shd w:val="clear" w:color="auto" w:fill="D9D9D9" w:themeFill="background1" w:themeFillShade="D9"/>
          </w:tcPr>
          <w:p w14:paraId="143FD323" w14:textId="77777777" w:rsidR="00CF6527" w:rsidRPr="001369AF" w:rsidRDefault="00CF6527" w:rsidP="00284518">
            <w:pPr>
              <w:rPr>
                <w:b/>
                <w:sz w:val="22"/>
                <w:szCs w:val="22"/>
              </w:rPr>
            </w:pPr>
          </w:p>
        </w:tc>
      </w:tr>
      <w:tr w:rsidR="002A51A5" w:rsidRPr="001369AF" w14:paraId="3AEF6716" w14:textId="77777777" w:rsidTr="00B350BE">
        <w:tc>
          <w:tcPr>
            <w:tcW w:w="1710" w:type="dxa"/>
            <w:tcBorders>
              <w:bottom w:val="single" w:sz="4" w:space="0" w:color="auto"/>
            </w:tcBorders>
          </w:tcPr>
          <w:p w14:paraId="0BD62512" w14:textId="6CA99DC1" w:rsidR="002A51A5" w:rsidRPr="001369AF" w:rsidRDefault="002A51A5" w:rsidP="00DE0096">
            <w:pPr>
              <w:rPr>
                <w:b/>
                <w:sz w:val="22"/>
                <w:szCs w:val="22"/>
              </w:rPr>
            </w:pPr>
            <w:r w:rsidRPr="001369AF">
              <w:rPr>
                <w:b/>
                <w:sz w:val="22"/>
                <w:szCs w:val="22"/>
              </w:rPr>
              <w:t>Materials Needed</w:t>
            </w:r>
          </w:p>
        </w:tc>
        <w:tc>
          <w:tcPr>
            <w:tcW w:w="9630" w:type="dxa"/>
            <w:tcBorders>
              <w:bottom w:val="single" w:sz="4" w:space="0" w:color="auto"/>
            </w:tcBorders>
          </w:tcPr>
          <w:p w14:paraId="36F6E0F3" w14:textId="7642C0C1" w:rsidR="00314C2D" w:rsidRPr="001369AF" w:rsidRDefault="00B14AB3" w:rsidP="00314C2D">
            <w:pPr>
              <w:pStyle w:val="ListParagraph"/>
              <w:numPr>
                <w:ilvl w:val="0"/>
                <w:numId w:val="8"/>
              </w:numPr>
              <w:rPr>
                <w:sz w:val="22"/>
                <w:szCs w:val="22"/>
              </w:rPr>
            </w:pPr>
            <w:r w:rsidRPr="001369AF">
              <w:rPr>
                <w:sz w:val="22"/>
                <w:szCs w:val="22"/>
              </w:rPr>
              <w:t xml:space="preserve">Wearing the appropriate </w:t>
            </w:r>
            <w:r w:rsidR="007C7007" w:rsidRPr="001369AF">
              <w:rPr>
                <w:sz w:val="22"/>
                <w:szCs w:val="22"/>
              </w:rPr>
              <w:t xml:space="preserve">athletic </w:t>
            </w:r>
            <w:r w:rsidRPr="001369AF">
              <w:rPr>
                <w:sz w:val="22"/>
                <w:szCs w:val="22"/>
              </w:rPr>
              <w:t>clothing and shoes</w:t>
            </w:r>
          </w:p>
          <w:p w14:paraId="68EA9C17" w14:textId="77777777" w:rsidR="00B14AB3" w:rsidRPr="001369AF" w:rsidRDefault="00B14AB3" w:rsidP="00314C2D">
            <w:pPr>
              <w:pStyle w:val="ListParagraph"/>
              <w:numPr>
                <w:ilvl w:val="0"/>
                <w:numId w:val="8"/>
              </w:numPr>
              <w:rPr>
                <w:sz w:val="22"/>
                <w:szCs w:val="22"/>
              </w:rPr>
            </w:pPr>
            <w:r w:rsidRPr="001369AF">
              <w:rPr>
                <w:sz w:val="22"/>
                <w:szCs w:val="22"/>
              </w:rPr>
              <w:t>Deodorant</w:t>
            </w:r>
          </w:p>
          <w:p w14:paraId="3158E900" w14:textId="02437315" w:rsidR="006D3F30" w:rsidRPr="005A7147" w:rsidRDefault="000C12EC" w:rsidP="005A7147">
            <w:pPr>
              <w:pStyle w:val="ListParagraph"/>
              <w:numPr>
                <w:ilvl w:val="0"/>
                <w:numId w:val="8"/>
              </w:numPr>
              <w:rPr>
                <w:sz w:val="22"/>
                <w:szCs w:val="22"/>
              </w:rPr>
            </w:pPr>
            <w:r w:rsidRPr="001369AF">
              <w:rPr>
                <w:sz w:val="22"/>
                <w:szCs w:val="22"/>
              </w:rPr>
              <w:t xml:space="preserve">Access to our digital </w:t>
            </w:r>
            <w:r w:rsidR="00660DB9" w:rsidRPr="001369AF">
              <w:rPr>
                <w:sz w:val="22"/>
                <w:szCs w:val="22"/>
              </w:rPr>
              <w:t>classroom</w:t>
            </w:r>
            <w:r w:rsidR="00415DA5">
              <w:rPr>
                <w:sz w:val="22"/>
                <w:szCs w:val="22"/>
              </w:rPr>
              <w:t xml:space="preserve"> – you will need to use your Office 365 credentials to access many of our resources</w:t>
            </w:r>
          </w:p>
        </w:tc>
      </w:tr>
      <w:tr w:rsidR="00CF6527" w:rsidRPr="001369AF" w14:paraId="34BBBF58" w14:textId="77777777" w:rsidTr="00A9108F">
        <w:tc>
          <w:tcPr>
            <w:tcW w:w="11340" w:type="dxa"/>
            <w:gridSpan w:val="2"/>
            <w:shd w:val="clear" w:color="auto" w:fill="D9D9D9" w:themeFill="background1" w:themeFillShade="D9"/>
          </w:tcPr>
          <w:p w14:paraId="0D5298C7" w14:textId="29A83377" w:rsidR="00CF6527" w:rsidRPr="001369AF" w:rsidRDefault="00CF6527" w:rsidP="00284518">
            <w:pPr>
              <w:rPr>
                <w:b/>
                <w:sz w:val="22"/>
                <w:szCs w:val="22"/>
              </w:rPr>
            </w:pPr>
          </w:p>
        </w:tc>
      </w:tr>
      <w:tr w:rsidR="002A51A5" w:rsidRPr="001369AF" w14:paraId="4F182599" w14:textId="77777777" w:rsidTr="00B350BE">
        <w:tc>
          <w:tcPr>
            <w:tcW w:w="1710" w:type="dxa"/>
            <w:tcBorders>
              <w:bottom w:val="single" w:sz="4" w:space="0" w:color="auto"/>
            </w:tcBorders>
          </w:tcPr>
          <w:p w14:paraId="0843B370" w14:textId="19A4D2C4" w:rsidR="002A51A5" w:rsidRPr="001369AF" w:rsidRDefault="008F073F" w:rsidP="00284518">
            <w:pPr>
              <w:rPr>
                <w:b/>
                <w:sz w:val="22"/>
                <w:szCs w:val="22"/>
              </w:rPr>
            </w:pPr>
            <w:r>
              <w:rPr>
                <w:b/>
                <w:sz w:val="22"/>
                <w:szCs w:val="22"/>
              </w:rPr>
              <w:t>Note Requirement for Illness or Injury</w:t>
            </w:r>
          </w:p>
        </w:tc>
        <w:tc>
          <w:tcPr>
            <w:tcW w:w="9630" w:type="dxa"/>
            <w:tcBorders>
              <w:bottom w:val="single" w:sz="4" w:space="0" w:color="auto"/>
            </w:tcBorders>
          </w:tcPr>
          <w:p w14:paraId="10885FF8" w14:textId="329C8F3A" w:rsidR="00A9108F" w:rsidRPr="001369AF" w:rsidRDefault="00314C2D" w:rsidP="00284518">
            <w:pPr>
              <w:pStyle w:val="ListParagraph"/>
              <w:numPr>
                <w:ilvl w:val="0"/>
                <w:numId w:val="11"/>
              </w:numPr>
              <w:rPr>
                <w:color w:val="000000"/>
                <w:sz w:val="22"/>
                <w:szCs w:val="22"/>
              </w:rPr>
            </w:pPr>
            <w:r w:rsidRPr="001369AF">
              <w:rPr>
                <w:color w:val="000000"/>
                <w:sz w:val="22"/>
                <w:szCs w:val="22"/>
              </w:rPr>
              <w:t xml:space="preserve">A </w:t>
            </w:r>
            <w:r w:rsidR="000C12EC" w:rsidRPr="001369AF">
              <w:rPr>
                <w:color w:val="000000"/>
                <w:sz w:val="22"/>
                <w:szCs w:val="22"/>
              </w:rPr>
              <w:t>parent email</w:t>
            </w:r>
            <w:r w:rsidRPr="001369AF">
              <w:rPr>
                <w:color w:val="000000"/>
                <w:sz w:val="22"/>
                <w:szCs w:val="22"/>
              </w:rPr>
              <w:t xml:space="preserve"> is required to excuse a student from </w:t>
            </w:r>
            <w:r w:rsidR="000C12EC" w:rsidRPr="001369AF">
              <w:rPr>
                <w:color w:val="000000"/>
                <w:sz w:val="22"/>
                <w:szCs w:val="22"/>
              </w:rPr>
              <w:t>regular class participation</w:t>
            </w:r>
            <w:r w:rsidRPr="001369AF">
              <w:rPr>
                <w:color w:val="000000"/>
                <w:sz w:val="22"/>
                <w:szCs w:val="22"/>
              </w:rPr>
              <w:t xml:space="preserve">, but students </w:t>
            </w:r>
            <w:r w:rsidR="008B217D" w:rsidRPr="001369AF">
              <w:rPr>
                <w:b/>
                <w:color w:val="000000"/>
                <w:sz w:val="22"/>
                <w:szCs w:val="22"/>
              </w:rPr>
              <w:t>must still complete an alternate assignment</w:t>
            </w:r>
            <w:r w:rsidRPr="001369AF">
              <w:rPr>
                <w:color w:val="000000"/>
                <w:sz w:val="22"/>
                <w:szCs w:val="22"/>
              </w:rPr>
              <w:t xml:space="preserve"> </w:t>
            </w:r>
            <w:r w:rsidR="008B217D" w:rsidRPr="001369AF">
              <w:rPr>
                <w:color w:val="000000"/>
                <w:sz w:val="22"/>
                <w:szCs w:val="22"/>
              </w:rPr>
              <w:t>in lieu of class physical activity.</w:t>
            </w:r>
          </w:p>
          <w:p w14:paraId="3942B4A0" w14:textId="700CBF7E" w:rsidR="000B227C" w:rsidRPr="005A7147" w:rsidRDefault="00314C2D" w:rsidP="00284518">
            <w:pPr>
              <w:pStyle w:val="ListParagraph"/>
              <w:numPr>
                <w:ilvl w:val="0"/>
                <w:numId w:val="11"/>
              </w:numPr>
              <w:rPr>
                <w:color w:val="000000"/>
                <w:sz w:val="22"/>
                <w:szCs w:val="22"/>
              </w:rPr>
            </w:pPr>
            <w:r w:rsidRPr="001369AF">
              <w:rPr>
                <w:color w:val="000000"/>
                <w:sz w:val="22"/>
                <w:szCs w:val="22"/>
              </w:rPr>
              <w:t xml:space="preserve">A </w:t>
            </w:r>
            <w:r w:rsidRPr="001369AF">
              <w:rPr>
                <w:b/>
                <w:color w:val="000000"/>
                <w:sz w:val="22"/>
                <w:szCs w:val="22"/>
              </w:rPr>
              <w:t xml:space="preserve">doctor’s note </w:t>
            </w:r>
            <w:r w:rsidRPr="001369AF">
              <w:rPr>
                <w:color w:val="000000"/>
                <w:sz w:val="22"/>
                <w:szCs w:val="22"/>
              </w:rPr>
              <w:t xml:space="preserve">is required when being excused for longer than 2 consecutive </w:t>
            </w:r>
            <w:r w:rsidR="00E85A0E">
              <w:rPr>
                <w:color w:val="000000"/>
                <w:sz w:val="22"/>
                <w:szCs w:val="22"/>
              </w:rPr>
              <w:t>classes</w:t>
            </w:r>
            <w:r w:rsidRPr="001369AF">
              <w:rPr>
                <w:color w:val="000000"/>
                <w:sz w:val="22"/>
                <w:szCs w:val="22"/>
              </w:rPr>
              <w:t>.</w:t>
            </w:r>
            <w:r w:rsidR="008B217D" w:rsidRPr="001369AF">
              <w:rPr>
                <w:color w:val="000000"/>
                <w:sz w:val="22"/>
                <w:szCs w:val="22"/>
              </w:rPr>
              <w:t xml:space="preserve"> Please attach relevant documentation to a parent email.</w:t>
            </w:r>
          </w:p>
        </w:tc>
      </w:tr>
      <w:tr w:rsidR="002A6876" w:rsidRPr="001369AF" w14:paraId="4E45A068" w14:textId="77777777" w:rsidTr="00A9108F">
        <w:tc>
          <w:tcPr>
            <w:tcW w:w="11340" w:type="dxa"/>
            <w:gridSpan w:val="2"/>
            <w:shd w:val="clear" w:color="auto" w:fill="D9D9D9" w:themeFill="background1" w:themeFillShade="D9"/>
          </w:tcPr>
          <w:p w14:paraId="6C673413" w14:textId="77777777" w:rsidR="002A6876" w:rsidRPr="001369AF" w:rsidRDefault="002A6876" w:rsidP="00284518">
            <w:pPr>
              <w:rPr>
                <w:b/>
                <w:sz w:val="22"/>
                <w:szCs w:val="22"/>
              </w:rPr>
            </w:pPr>
          </w:p>
        </w:tc>
      </w:tr>
      <w:tr w:rsidR="00A9108F" w:rsidRPr="001369AF" w14:paraId="021EB031" w14:textId="77777777" w:rsidTr="00B350BE">
        <w:tc>
          <w:tcPr>
            <w:tcW w:w="1710" w:type="dxa"/>
            <w:tcBorders>
              <w:bottom w:val="single" w:sz="4" w:space="0" w:color="auto"/>
            </w:tcBorders>
          </w:tcPr>
          <w:p w14:paraId="251C5E15" w14:textId="500229B4" w:rsidR="00A9108F" w:rsidRPr="001369AF" w:rsidRDefault="00A9108F" w:rsidP="002A51A5">
            <w:pPr>
              <w:rPr>
                <w:b/>
                <w:sz w:val="22"/>
                <w:szCs w:val="22"/>
              </w:rPr>
            </w:pPr>
            <w:r w:rsidRPr="001369AF">
              <w:rPr>
                <w:b/>
                <w:sz w:val="22"/>
                <w:szCs w:val="22"/>
              </w:rPr>
              <w:t>Student Behavioral Expectations &amp; Behavior Plan</w:t>
            </w:r>
          </w:p>
        </w:tc>
        <w:tc>
          <w:tcPr>
            <w:tcW w:w="9630" w:type="dxa"/>
            <w:tcBorders>
              <w:bottom w:val="single" w:sz="4" w:space="0" w:color="auto"/>
            </w:tcBorders>
          </w:tcPr>
          <w:p w14:paraId="4D00344A" w14:textId="1CD4215A" w:rsidR="00A9108F" w:rsidRPr="001369AF" w:rsidRDefault="00A9108F" w:rsidP="00A9108F">
            <w:pPr>
              <w:pStyle w:val="ListParagraph"/>
              <w:numPr>
                <w:ilvl w:val="0"/>
                <w:numId w:val="9"/>
              </w:numPr>
              <w:spacing w:after="160" w:line="259" w:lineRule="auto"/>
              <w:rPr>
                <w:color w:val="000000"/>
                <w:sz w:val="22"/>
                <w:szCs w:val="22"/>
              </w:rPr>
            </w:pPr>
            <w:r w:rsidRPr="001369AF">
              <w:rPr>
                <w:color w:val="000000"/>
                <w:sz w:val="22"/>
                <w:szCs w:val="22"/>
              </w:rPr>
              <w:t xml:space="preserve">Dress </w:t>
            </w:r>
            <w:r w:rsidR="00E02F3B">
              <w:rPr>
                <w:color w:val="000000"/>
                <w:sz w:val="22"/>
                <w:szCs w:val="22"/>
              </w:rPr>
              <w:t>appropriately</w:t>
            </w:r>
            <w:r w:rsidRPr="001369AF">
              <w:rPr>
                <w:color w:val="000000"/>
                <w:sz w:val="22"/>
                <w:szCs w:val="22"/>
              </w:rPr>
              <w:t xml:space="preserve"> every day</w:t>
            </w:r>
          </w:p>
          <w:p w14:paraId="1BE2EA01" w14:textId="6C8ADE09" w:rsidR="00A9108F" w:rsidRPr="001369AF" w:rsidRDefault="00A9108F" w:rsidP="00A9108F">
            <w:pPr>
              <w:pStyle w:val="ListParagraph"/>
              <w:numPr>
                <w:ilvl w:val="0"/>
                <w:numId w:val="9"/>
              </w:numPr>
              <w:spacing w:after="160" w:line="259" w:lineRule="auto"/>
              <w:rPr>
                <w:color w:val="000000"/>
                <w:sz w:val="22"/>
                <w:szCs w:val="22"/>
              </w:rPr>
            </w:pPr>
            <w:r w:rsidRPr="001369AF">
              <w:rPr>
                <w:color w:val="000000"/>
                <w:sz w:val="22"/>
                <w:szCs w:val="22"/>
              </w:rPr>
              <w:t xml:space="preserve">Participate actively and appropriately </w:t>
            </w:r>
            <w:r w:rsidR="00042811">
              <w:rPr>
                <w:color w:val="000000"/>
                <w:sz w:val="22"/>
                <w:szCs w:val="22"/>
              </w:rPr>
              <w:t>during live sessions</w:t>
            </w:r>
          </w:p>
          <w:p w14:paraId="6B37EA26" w14:textId="0AA4939B" w:rsidR="00A9108F" w:rsidRPr="001369AF" w:rsidRDefault="00A9108F" w:rsidP="00A9108F">
            <w:pPr>
              <w:pStyle w:val="ListParagraph"/>
              <w:numPr>
                <w:ilvl w:val="0"/>
                <w:numId w:val="9"/>
              </w:numPr>
              <w:spacing w:after="160" w:line="259" w:lineRule="auto"/>
              <w:rPr>
                <w:color w:val="000000"/>
                <w:sz w:val="22"/>
                <w:szCs w:val="22"/>
              </w:rPr>
            </w:pPr>
            <w:r w:rsidRPr="001369AF">
              <w:rPr>
                <w:color w:val="000000"/>
                <w:sz w:val="22"/>
                <w:szCs w:val="22"/>
              </w:rPr>
              <w:t xml:space="preserve">Model a positive attitude </w:t>
            </w:r>
          </w:p>
          <w:p w14:paraId="4E3D7601" w14:textId="77777777" w:rsidR="00A9108F" w:rsidRPr="001369AF" w:rsidRDefault="00A9108F" w:rsidP="00DE0096">
            <w:pPr>
              <w:pStyle w:val="ListParagraph"/>
              <w:numPr>
                <w:ilvl w:val="0"/>
                <w:numId w:val="9"/>
              </w:numPr>
              <w:spacing w:after="160" w:line="259" w:lineRule="auto"/>
              <w:rPr>
                <w:color w:val="000000"/>
                <w:sz w:val="22"/>
                <w:szCs w:val="22"/>
              </w:rPr>
            </w:pPr>
            <w:r w:rsidRPr="001369AF">
              <w:rPr>
                <w:color w:val="000000"/>
                <w:sz w:val="22"/>
                <w:szCs w:val="22"/>
              </w:rPr>
              <w:t>Display responsibility and respect for yourself and others</w:t>
            </w:r>
          </w:p>
          <w:p w14:paraId="4C52088C" w14:textId="168AE5BF" w:rsidR="00A9108F" w:rsidRPr="001369AF" w:rsidRDefault="00A9108F" w:rsidP="00A9108F">
            <w:pPr>
              <w:spacing w:after="160" w:line="259" w:lineRule="auto"/>
              <w:rPr>
                <w:color w:val="000000"/>
                <w:sz w:val="22"/>
                <w:szCs w:val="22"/>
              </w:rPr>
            </w:pPr>
            <w:r w:rsidRPr="001369AF">
              <w:rPr>
                <w:color w:val="000000"/>
                <w:sz w:val="22"/>
                <w:szCs w:val="22"/>
              </w:rPr>
              <w:t>We want and expect our classroom to be a positive learning environment where all students feel safe and valued.</w:t>
            </w:r>
            <w:r w:rsidRPr="001369AF">
              <w:rPr>
                <w:b/>
                <w:color w:val="000000"/>
                <w:sz w:val="22"/>
                <w:szCs w:val="22"/>
              </w:rPr>
              <w:t xml:space="preserve">  </w:t>
            </w:r>
            <w:r w:rsidRPr="001369AF">
              <w:rPr>
                <w:color w:val="000000"/>
                <w:sz w:val="22"/>
                <w:szCs w:val="22"/>
              </w:rPr>
              <w:t>We keep a behavior log</w:t>
            </w:r>
            <w:r w:rsidRPr="001369AF">
              <w:rPr>
                <w:b/>
                <w:color w:val="000000"/>
                <w:sz w:val="22"/>
                <w:szCs w:val="22"/>
              </w:rPr>
              <w:t xml:space="preserve"> </w:t>
            </w:r>
            <w:r w:rsidRPr="001369AF">
              <w:rPr>
                <w:color w:val="000000"/>
                <w:sz w:val="22"/>
                <w:szCs w:val="22"/>
              </w:rPr>
              <w:t xml:space="preserve">to track behaviors that do not follow this expectation. </w:t>
            </w:r>
            <w:r w:rsidRPr="00C66079">
              <w:rPr>
                <w:b/>
                <w:bCs/>
                <w:color w:val="000000"/>
                <w:sz w:val="22"/>
                <w:szCs w:val="22"/>
              </w:rPr>
              <w:t>We reserve the right to handle behavior incidents on a case-by-case basis depending on the scope and severity of the occurrence.</w:t>
            </w:r>
          </w:p>
        </w:tc>
      </w:tr>
      <w:tr w:rsidR="002A6876" w:rsidRPr="001369AF" w14:paraId="725AC682" w14:textId="77777777" w:rsidTr="00A9108F">
        <w:tc>
          <w:tcPr>
            <w:tcW w:w="11340" w:type="dxa"/>
            <w:gridSpan w:val="2"/>
            <w:shd w:val="clear" w:color="auto" w:fill="D9D9D9" w:themeFill="background1" w:themeFillShade="D9"/>
          </w:tcPr>
          <w:p w14:paraId="2858D11B" w14:textId="77777777" w:rsidR="002A6876" w:rsidRPr="001369AF" w:rsidRDefault="002A6876" w:rsidP="00284518">
            <w:pPr>
              <w:rPr>
                <w:b/>
                <w:sz w:val="22"/>
                <w:szCs w:val="22"/>
              </w:rPr>
            </w:pPr>
          </w:p>
        </w:tc>
      </w:tr>
      <w:tr w:rsidR="00705E0D" w:rsidRPr="001369AF" w14:paraId="570C47FE" w14:textId="77777777" w:rsidTr="00B350BE">
        <w:tc>
          <w:tcPr>
            <w:tcW w:w="1710" w:type="dxa"/>
            <w:shd w:val="clear" w:color="auto" w:fill="FFFFFF" w:themeFill="background1"/>
          </w:tcPr>
          <w:p w14:paraId="1F7E50EE" w14:textId="502E2E2F" w:rsidR="00705E0D" w:rsidRPr="001369AF" w:rsidRDefault="00A9108F" w:rsidP="00941D4D">
            <w:pPr>
              <w:rPr>
                <w:b/>
                <w:sz w:val="22"/>
                <w:szCs w:val="22"/>
              </w:rPr>
            </w:pPr>
            <w:r w:rsidRPr="001369AF">
              <w:rPr>
                <w:b/>
                <w:sz w:val="22"/>
                <w:szCs w:val="22"/>
              </w:rPr>
              <w:t>Classroom Routine</w:t>
            </w:r>
          </w:p>
        </w:tc>
        <w:tc>
          <w:tcPr>
            <w:tcW w:w="9630" w:type="dxa"/>
            <w:shd w:val="clear" w:color="auto" w:fill="FFFFFF" w:themeFill="background1"/>
          </w:tcPr>
          <w:p w14:paraId="1E2400D3" w14:textId="156CC563" w:rsidR="00705E0D" w:rsidRPr="001369AF" w:rsidRDefault="004E30AA" w:rsidP="00941D4D">
            <w:pPr>
              <w:pStyle w:val="ListParagraph"/>
              <w:numPr>
                <w:ilvl w:val="0"/>
                <w:numId w:val="10"/>
              </w:numPr>
              <w:spacing w:after="160" w:line="259" w:lineRule="auto"/>
              <w:rPr>
                <w:color w:val="000000"/>
                <w:sz w:val="22"/>
                <w:szCs w:val="22"/>
              </w:rPr>
            </w:pPr>
            <w:r w:rsidRPr="001369AF">
              <w:rPr>
                <w:color w:val="000000"/>
                <w:sz w:val="22"/>
                <w:szCs w:val="22"/>
              </w:rPr>
              <w:t xml:space="preserve">Log in to our </w:t>
            </w:r>
            <w:r w:rsidR="009F17B4">
              <w:rPr>
                <w:color w:val="000000"/>
                <w:sz w:val="22"/>
                <w:szCs w:val="22"/>
              </w:rPr>
              <w:t xml:space="preserve">CTLS </w:t>
            </w:r>
            <w:r w:rsidRPr="001369AF">
              <w:rPr>
                <w:color w:val="000000"/>
                <w:sz w:val="22"/>
                <w:szCs w:val="22"/>
              </w:rPr>
              <w:t>digital classroom</w:t>
            </w:r>
            <w:r w:rsidR="008B5CE3" w:rsidRPr="001369AF">
              <w:rPr>
                <w:color w:val="000000"/>
                <w:sz w:val="22"/>
                <w:szCs w:val="22"/>
              </w:rPr>
              <w:t xml:space="preserve"> </w:t>
            </w:r>
          </w:p>
          <w:p w14:paraId="7893B024" w14:textId="77777777" w:rsidR="005C604A" w:rsidRPr="001369AF" w:rsidRDefault="005C604A" w:rsidP="00941D4D">
            <w:pPr>
              <w:pStyle w:val="ListParagraph"/>
              <w:numPr>
                <w:ilvl w:val="0"/>
                <w:numId w:val="10"/>
              </w:numPr>
              <w:spacing w:after="160" w:line="259" w:lineRule="auto"/>
              <w:rPr>
                <w:color w:val="000000"/>
                <w:sz w:val="22"/>
                <w:szCs w:val="22"/>
              </w:rPr>
            </w:pPr>
            <w:r w:rsidRPr="001369AF">
              <w:rPr>
                <w:color w:val="000000"/>
                <w:sz w:val="22"/>
                <w:szCs w:val="22"/>
              </w:rPr>
              <w:t>Check the Announcements board for any new</w:t>
            </w:r>
            <w:r w:rsidR="00715D28" w:rsidRPr="001369AF">
              <w:rPr>
                <w:color w:val="000000"/>
                <w:sz w:val="22"/>
                <w:szCs w:val="22"/>
              </w:rPr>
              <w:t>s</w:t>
            </w:r>
          </w:p>
          <w:p w14:paraId="7E367829" w14:textId="38BE31CF" w:rsidR="00715D28" w:rsidRDefault="00715D28" w:rsidP="00941D4D">
            <w:pPr>
              <w:pStyle w:val="ListParagraph"/>
              <w:numPr>
                <w:ilvl w:val="0"/>
                <w:numId w:val="10"/>
              </w:numPr>
              <w:spacing w:after="160" w:line="259" w:lineRule="auto"/>
              <w:rPr>
                <w:color w:val="000000"/>
                <w:sz w:val="22"/>
                <w:szCs w:val="22"/>
              </w:rPr>
            </w:pPr>
            <w:r w:rsidRPr="001369AF">
              <w:rPr>
                <w:color w:val="000000"/>
                <w:sz w:val="22"/>
                <w:szCs w:val="22"/>
              </w:rPr>
              <w:t xml:space="preserve">Check the Discussion Board to </w:t>
            </w:r>
            <w:r w:rsidR="00DB3AC2">
              <w:rPr>
                <w:color w:val="000000"/>
                <w:sz w:val="22"/>
                <w:szCs w:val="22"/>
              </w:rPr>
              <w:t xml:space="preserve">preview </w:t>
            </w:r>
            <w:r w:rsidR="00DA4BA4">
              <w:rPr>
                <w:color w:val="000000"/>
                <w:sz w:val="22"/>
                <w:szCs w:val="22"/>
              </w:rPr>
              <w:t>today’s lesson</w:t>
            </w:r>
          </w:p>
          <w:p w14:paraId="4BF37CEC" w14:textId="428B2E89" w:rsidR="00DB3AC2" w:rsidRPr="001369AF" w:rsidRDefault="00DB3AC2" w:rsidP="00941D4D">
            <w:pPr>
              <w:pStyle w:val="ListParagraph"/>
              <w:numPr>
                <w:ilvl w:val="0"/>
                <w:numId w:val="10"/>
              </w:numPr>
              <w:spacing w:after="160" w:line="259" w:lineRule="auto"/>
              <w:rPr>
                <w:color w:val="000000"/>
                <w:sz w:val="22"/>
                <w:szCs w:val="22"/>
              </w:rPr>
            </w:pPr>
            <w:r>
              <w:rPr>
                <w:color w:val="000000"/>
                <w:sz w:val="22"/>
                <w:szCs w:val="22"/>
              </w:rPr>
              <w:t xml:space="preserve">Wait for your teacher to start </w:t>
            </w:r>
            <w:r w:rsidR="000C525B">
              <w:rPr>
                <w:color w:val="000000"/>
                <w:sz w:val="22"/>
                <w:szCs w:val="22"/>
              </w:rPr>
              <w:t>class –</w:t>
            </w:r>
            <w:r w:rsidR="00DF05F2" w:rsidRPr="001369AF">
              <w:rPr>
                <w:color w:val="000000"/>
                <w:sz w:val="22"/>
                <w:szCs w:val="22"/>
              </w:rPr>
              <w:t xml:space="preserve"> camera on, microphone muted</w:t>
            </w:r>
          </w:p>
        </w:tc>
      </w:tr>
      <w:tr w:rsidR="00705E0D" w:rsidRPr="001369AF" w14:paraId="704089D7" w14:textId="77777777" w:rsidTr="00A9108F">
        <w:tc>
          <w:tcPr>
            <w:tcW w:w="11340" w:type="dxa"/>
            <w:gridSpan w:val="2"/>
            <w:shd w:val="clear" w:color="auto" w:fill="D9D9D9" w:themeFill="background1" w:themeFillShade="D9"/>
          </w:tcPr>
          <w:p w14:paraId="0D32C873" w14:textId="77777777" w:rsidR="00705E0D" w:rsidRPr="001369AF" w:rsidRDefault="00705E0D" w:rsidP="00284518">
            <w:pPr>
              <w:rPr>
                <w:b/>
                <w:sz w:val="22"/>
                <w:szCs w:val="22"/>
              </w:rPr>
            </w:pPr>
          </w:p>
        </w:tc>
      </w:tr>
      <w:tr w:rsidR="00660DB9" w:rsidRPr="001369AF" w14:paraId="11CCD100" w14:textId="77777777" w:rsidTr="00B350BE">
        <w:tc>
          <w:tcPr>
            <w:tcW w:w="1710" w:type="dxa"/>
            <w:tcBorders>
              <w:bottom w:val="single" w:sz="4" w:space="0" w:color="auto"/>
            </w:tcBorders>
          </w:tcPr>
          <w:p w14:paraId="113C5338" w14:textId="7C46A49E" w:rsidR="00660DB9" w:rsidRPr="001369AF" w:rsidRDefault="001A702B" w:rsidP="00DE0096">
            <w:pPr>
              <w:rPr>
                <w:b/>
                <w:sz w:val="22"/>
                <w:szCs w:val="22"/>
              </w:rPr>
            </w:pPr>
            <w:r>
              <w:rPr>
                <w:b/>
                <w:sz w:val="22"/>
                <w:szCs w:val="22"/>
              </w:rPr>
              <w:t xml:space="preserve">Virtual </w:t>
            </w:r>
            <w:r w:rsidR="00290853">
              <w:rPr>
                <w:b/>
                <w:sz w:val="22"/>
                <w:szCs w:val="22"/>
              </w:rPr>
              <w:t>Late Work Policy</w:t>
            </w:r>
          </w:p>
        </w:tc>
        <w:tc>
          <w:tcPr>
            <w:tcW w:w="9630" w:type="dxa"/>
            <w:tcBorders>
              <w:bottom w:val="single" w:sz="4" w:space="0" w:color="auto"/>
            </w:tcBorders>
          </w:tcPr>
          <w:p w14:paraId="68620404" w14:textId="77777777" w:rsidR="00290853" w:rsidRPr="00290853" w:rsidRDefault="00290853" w:rsidP="00290853">
            <w:pPr>
              <w:pStyle w:val="NoSpacing"/>
              <w:rPr>
                <w:rFonts w:ascii="Times New Roman" w:hAnsi="Times New Roman" w:cs="Times New Roman"/>
              </w:rPr>
            </w:pPr>
            <w:r w:rsidRPr="00290853">
              <w:rPr>
                <w:rFonts w:ascii="Times New Roman" w:hAnsi="Times New Roman" w:cs="Times New Roman"/>
              </w:rPr>
              <w:t>Assigned work is expected to be submitted by the due date.</w:t>
            </w:r>
          </w:p>
          <w:p w14:paraId="13410E08" w14:textId="77777777" w:rsidR="00290853" w:rsidRPr="00290853" w:rsidRDefault="00290853" w:rsidP="00290853">
            <w:pPr>
              <w:pStyle w:val="NoSpacing"/>
              <w:numPr>
                <w:ilvl w:val="0"/>
                <w:numId w:val="12"/>
              </w:numPr>
              <w:rPr>
                <w:rFonts w:ascii="Times New Roman" w:hAnsi="Times New Roman" w:cs="Times New Roman"/>
              </w:rPr>
            </w:pPr>
            <w:r w:rsidRPr="00290853">
              <w:rPr>
                <w:rFonts w:ascii="Times New Roman" w:hAnsi="Times New Roman" w:cs="Times New Roman"/>
              </w:rPr>
              <w:t>1-2 days after due date: no penalty, parent contacted</w:t>
            </w:r>
          </w:p>
          <w:p w14:paraId="41C4170F" w14:textId="77777777" w:rsidR="00290853" w:rsidRPr="00290853" w:rsidRDefault="00290853" w:rsidP="00290853">
            <w:pPr>
              <w:pStyle w:val="NoSpacing"/>
              <w:numPr>
                <w:ilvl w:val="0"/>
                <w:numId w:val="12"/>
              </w:numPr>
              <w:rPr>
                <w:rFonts w:ascii="Times New Roman" w:hAnsi="Times New Roman" w:cs="Times New Roman"/>
              </w:rPr>
            </w:pPr>
            <w:r w:rsidRPr="00290853">
              <w:rPr>
                <w:rFonts w:ascii="Times New Roman" w:hAnsi="Times New Roman" w:cs="Times New Roman"/>
              </w:rPr>
              <w:t>3-4 days after due date: 10% penalty, parent contacted</w:t>
            </w:r>
          </w:p>
          <w:p w14:paraId="52513E38" w14:textId="4FFBE7D0" w:rsidR="00660DB9" w:rsidRPr="005A7147" w:rsidRDefault="00290853" w:rsidP="00A9108F">
            <w:pPr>
              <w:pStyle w:val="NoSpacing"/>
              <w:numPr>
                <w:ilvl w:val="0"/>
                <w:numId w:val="12"/>
              </w:numPr>
              <w:rPr>
                <w:rFonts w:ascii="Times New Roman" w:hAnsi="Times New Roman" w:cs="Times New Roman"/>
              </w:rPr>
            </w:pPr>
            <w:r w:rsidRPr="00290853">
              <w:rPr>
                <w:rFonts w:ascii="Times New Roman" w:hAnsi="Times New Roman" w:cs="Times New Roman"/>
              </w:rPr>
              <w:t>Any work submitted after this time frame can achieve no grade higher than a 50%.</w:t>
            </w:r>
          </w:p>
        </w:tc>
      </w:tr>
      <w:tr w:rsidR="004E6A97" w:rsidRPr="001369AF" w14:paraId="57666ED5" w14:textId="77777777" w:rsidTr="004E6A97">
        <w:tc>
          <w:tcPr>
            <w:tcW w:w="1710" w:type="dxa"/>
            <w:tcBorders>
              <w:bottom w:val="single" w:sz="4" w:space="0" w:color="auto"/>
            </w:tcBorders>
            <w:shd w:val="clear" w:color="auto" w:fill="D9D9D9" w:themeFill="background1" w:themeFillShade="D9"/>
          </w:tcPr>
          <w:p w14:paraId="2E3F6292" w14:textId="77777777" w:rsidR="004E6A97" w:rsidRDefault="004E6A97" w:rsidP="00DE0096">
            <w:pPr>
              <w:rPr>
                <w:b/>
                <w:sz w:val="22"/>
                <w:szCs w:val="22"/>
              </w:rPr>
            </w:pPr>
          </w:p>
        </w:tc>
        <w:tc>
          <w:tcPr>
            <w:tcW w:w="9630" w:type="dxa"/>
            <w:tcBorders>
              <w:bottom w:val="single" w:sz="4" w:space="0" w:color="auto"/>
            </w:tcBorders>
            <w:shd w:val="clear" w:color="auto" w:fill="D9D9D9" w:themeFill="background1" w:themeFillShade="D9"/>
          </w:tcPr>
          <w:p w14:paraId="50B5540E" w14:textId="77777777" w:rsidR="004E6A97" w:rsidRPr="001369AF" w:rsidRDefault="004E6A97" w:rsidP="00A9108F">
            <w:pPr>
              <w:rPr>
                <w:color w:val="000000"/>
                <w:sz w:val="22"/>
                <w:szCs w:val="22"/>
              </w:rPr>
            </w:pPr>
          </w:p>
        </w:tc>
      </w:tr>
      <w:tr w:rsidR="002A51A5" w:rsidRPr="001369AF" w14:paraId="5A7AD5C7" w14:textId="77777777" w:rsidTr="00B350BE">
        <w:tc>
          <w:tcPr>
            <w:tcW w:w="1710" w:type="dxa"/>
            <w:tcBorders>
              <w:bottom w:val="single" w:sz="4" w:space="0" w:color="auto"/>
            </w:tcBorders>
          </w:tcPr>
          <w:p w14:paraId="76F4E16E" w14:textId="3AE7C8D8" w:rsidR="002A51A5" w:rsidRPr="001369AF" w:rsidRDefault="00290853" w:rsidP="00DE0096">
            <w:pPr>
              <w:rPr>
                <w:b/>
                <w:sz w:val="22"/>
                <w:szCs w:val="22"/>
              </w:rPr>
            </w:pPr>
            <w:r>
              <w:rPr>
                <w:b/>
                <w:sz w:val="22"/>
                <w:szCs w:val="22"/>
              </w:rPr>
              <w:t>Academic Integrity</w:t>
            </w:r>
            <w:r w:rsidR="00716D0E">
              <w:rPr>
                <w:b/>
                <w:sz w:val="22"/>
                <w:szCs w:val="22"/>
              </w:rPr>
              <w:t xml:space="preserve"> &amp; Digital Citizenship</w:t>
            </w:r>
          </w:p>
        </w:tc>
        <w:tc>
          <w:tcPr>
            <w:tcW w:w="9630" w:type="dxa"/>
            <w:tcBorders>
              <w:bottom w:val="single" w:sz="4" w:space="0" w:color="auto"/>
            </w:tcBorders>
          </w:tcPr>
          <w:p w14:paraId="759823BF" w14:textId="77777777" w:rsidR="00716D0E" w:rsidRPr="00716D0E" w:rsidRDefault="00716D0E" w:rsidP="00716D0E">
            <w:pPr>
              <w:rPr>
                <w:sz w:val="22"/>
                <w:szCs w:val="22"/>
              </w:rPr>
            </w:pPr>
            <w:r w:rsidRPr="00716D0E">
              <w:rPr>
                <w:sz w:val="22"/>
                <w:szCs w:val="22"/>
              </w:rPr>
              <w:t>Hightower Trail Middle School believes students must uphold the highest academic standards as we prepare students for college and career readiness.  Our standards for academic integrity and digital citizenship are:</w:t>
            </w:r>
          </w:p>
          <w:p w14:paraId="68A047AD" w14:textId="77777777" w:rsidR="00716D0E" w:rsidRPr="00716D0E" w:rsidRDefault="00716D0E" w:rsidP="00716D0E">
            <w:pPr>
              <w:pStyle w:val="ListParagraph"/>
              <w:numPr>
                <w:ilvl w:val="0"/>
                <w:numId w:val="13"/>
              </w:numPr>
              <w:spacing w:after="160" w:line="259" w:lineRule="auto"/>
              <w:rPr>
                <w:sz w:val="22"/>
                <w:szCs w:val="22"/>
              </w:rPr>
            </w:pPr>
            <w:r w:rsidRPr="00716D0E">
              <w:rPr>
                <w:sz w:val="22"/>
                <w:szCs w:val="22"/>
              </w:rPr>
              <w:t xml:space="preserve">Violating </w:t>
            </w:r>
            <w:r w:rsidRPr="00716D0E">
              <w:rPr>
                <w:b/>
                <w:bCs/>
                <w:sz w:val="22"/>
                <w:szCs w:val="22"/>
              </w:rPr>
              <w:t>academic honesty</w:t>
            </w:r>
            <w:r w:rsidRPr="00716D0E">
              <w:rPr>
                <w:sz w:val="22"/>
                <w:szCs w:val="22"/>
              </w:rPr>
              <w:t xml:space="preserve"> is defined as (but not limited to) any of the following: plagiarism (copied information without proper citation), unauthorized copying of another’s graded work, giving or receiving unauthorized information from peer or parent on graded work, communicating or using notes during a test or quiz, storing hard copy or digital copy of work to share with another student in an unauthorized manner.  Consequences may include a zero on the assignment, notification of parents, “U” in conduct, and recorded disciplinary action.</w:t>
            </w:r>
          </w:p>
          <w:p w14:paraId="67EAAA43" w14:textId="77777777" w:rsidR="00716D0E" w:rsidRPr="00716D0E" w:rsidRDefault="00716D0E" w:rsidP="00716D0E">
            <w:pPr>
              <w:pStyle w:val="ListParagraph"/>
              <w:numPr>
                <w:ilvl w:val="0"/>
                <w:numId w:val="13"/>
              </w:numPr>
              <w:spacing w:after="160" w:line="259" w:lineRule="auto"/>
              <w:rPr>
                <w:sz w:val="22"/>
                <w:szCs w:val="22"/>
              </w:rPr>
            </w:pPr>
            <w:r w:rsidRPr="00716D0E">
              <w:rPr>
                <w:b/>
                <w:bCs/>
                <w:sz w:val="22"/>
                <w:szCs w:val="22"/>
              </w:rPr>
              <w:lastRenderedPageBreak/>
              <w:t>Digital citizenship</w:t>
            </w:r>
            <w:r w:rsidRPr="00716D0E">
              <w:rPr>
                <w:sz w:val="22"/>
                <w:szCs w:val="22"/>
              </w:rPr>
              <w:t xml:space="preserve"> refers to the responsible use of technology, and refers to the ability to think critically, behave respectfully and safely, and participate responsibly in the digital world.  Class expectations that are established apply to digital learning classes as well.  Student Code of Conduct will be applied.</w:t>
            </w:r>
          </w:p>
          <w:p w14:paraId="78366984" w14:textId="3E615E9F" w:rsidR="000B227C" w:rsidRPr="00716D0E" w:rsidRDefault="000B227C" w:rsidP="00A9108F">
            <w:pPr>
              <w:rPr>
                <w:sz w:val="22"/>
                <w:szCs w:val="22"/>
              </w:rPr>
            </w:pPr>
          </w:p>
        </w:tc>
      </w:tr>
    </w:tbl>
    <w:p w14:paraId="6517C802" w14:textId="77777777" w:rsidR="000724C7" w:rsidRPr="009B5015" w:rsidRDefault="000724C7" w:rsidP="000B227C"/>
    <w:sectPr w:rsidR="000724C7" w:rsidRPr="009B5015" w:rsidSect="00A80D65">
      <w:pgSz w:w="12240" w:h="15840"/>
      <w:pgMar w:top="302" w:right="835" w:bottom="547"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C0D"/>
    <w:multiLevelType w:val="hybridMultilevel"/>
    <w:tmpl w:val="4CBE7812"/>
    <w:lvl w:ilvl="0" w:tplc="A8788E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0316A"/>
    <w:multiLevelType w:val="hybridMultilevel"/>
    <w:tmpl w:val="4684C982"/>
    <w:lvl w:ilvl="0" w:tplc="9F3AF4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47419"/>
    <w:multiLevelType w:val="hybridMultilevel"/>
    <w:tmpl w:val="4DD4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A7A7E"/>
    <w:multiLevelType w:val="hybridMultilevel"/>
    <w:tmpl w:val="C4B025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C676E"/>
    <w:multiLevelType w:val="singleLevel"/>
    <w:tmpl w:val="85B85E70"/>
    <w:lvl w:ilvl="0">
      <w:start w:val="1"/>
      <w:numFmt w:val="decimal"/>
      <w:lvlText w:val="%1."/>
      <w:lvlJc w:val="left"/>
      <w:pPr>
        <w:tabs>
          <w:tab w:val="num" w:pos="1080"/>
        </w:tabs>
        <w:ind w:left="1080" w:hanging="360"/>
      </w:pPr>
    </w:lvl>
  </w:abstractNum>
  <w:abstractNum w:abstractNumId="5" w15:restartNumberingAfterBreak="0">
    <w:nsid w:val="2CB13973"/>
    <w:multiLevelType w:val="hybridMultilevel"/>
    <w:tmpl w:val="2912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191F"/>
    <w:multiLevelType w:val="hybridMultilevel"/>
    <w:tmpl w:val="F8D232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4F582D19"/>
    <w:multiLevelType w:val="hybridMultilevel"/>
    <w:tmpl w:val="AF784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0787B"/>
    <w:multiLevelType w:val="hybridMultilevel"/>
    <w:tmpl w:val="8E68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21C13"/>
    <w:multiLevelType w:val="hybridMultilevel"/>
    <w:tmpl w:val="029A3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2206D8"/>
    <w:multiLevelType w:val="hybridMultilevel"/>
    <w:tmpl w:val="5FDC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2784F"/>
    <w:multiLevelType w:val="hybridMultilevel"/>
    <w:tmpl w:val="DC1C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
  </w:num>
  <w:num w:numId="4">
    <w:abstractNumId w:val="0"/>
  </w:num>
  <w:num w:numId="5">
    <w:abstractNumId w:val="4"/>
    <w:lvlOverride w:ilvl="0">
      <w:startOverride w:val="1"/>
    </w:lvlOverride>
  </w:num>
  <w:num w:numId="6">
    <w:abstractNumId w:val="10"/>
  </w:num>
  <w:num w:numId="7">
    <w:abstractNumId w:val="6"/>
  </w:num>
  <w:num w:numId="8">
    <w:abstractNumId w:val="7"/>
  </w:num>
  <w:num w:numId="9">
    <w:abstractNumId w:val="8"/>
  </w:num>
  <w:num w:numId="10">
    <w:abstractNumId w:val="3"/>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50"/>
    <w:rsid w:val="00042811"/>
    <w:rsid w:val="000724C7"/>
    <w:rsid w:val="000A671D"/>
    <w:rsid w:val="000B227C"/>
    <w:rsid w:val="000C12EC"/>
    <w:rsid w:val="000C525B"/>
    <w:rsid w:val="000E3298"/>
    <w:rsid w:val="0011355E"/>
    <w:rsid w:val="0011768F"/>
    <w:rsid w:val="0012767E"/>
    <w:rsid w:val="0013456B"/>
    <w:rsid w:val="001369AF"/>
    <w:rsid w:val="00151AED"/>
    <w:rsid w:val="0016649A"/>
    <w:rsid w:val="001A702B"/>
    <w:rsid w:val="002304E4"/>
    <w:rsid w:val="002430B8"/>
    <w:rsid w:val="002811C9"/>
    <w:rsid w:val="00284518"/>
    <w:rsid w:val="00290853"/>
    <w:rsid w:val="002A51A5"/>
    <w:rsid w:val="002A6876"/>
    <w:rsid w:val="00301883"/>
    <w:rsid w:val="00314C2D"/>
    <w:rsid w:val="0032219F"/>
    <w:rsid w:val="0032799B"/>
    <w:rsid w:val="00332D13"/>
    <w:rsid w:val="0034222D"/>
    <w:rsid w:val="00344B77"/>
    <w:rsid w:val="003463DC"/>
    <w:rsid w:val="00382987"/>
    <w:rsid w:val="00415DA5"/>
    <w:rsid w:val="00420DB0"/>
    <w:rsid w:val="004262CF"/>
    <w:rsid w:val="00426748"/>
    <w:rsid w:val="0043037D"/>
    <w:rsid w:val="004E30AA"/>
    <w:rsid w:val="004E6A97"/>
    <w:rsid w:val="004F1B12"/>
    <w:rsid w:val="00524F6C"/>
    <w:rsid w:val="00571B10"/>
    <w:rsid w:val="005821F4"/>
    <w:rsid w:val="005A7147"/>
    <w:rsid w:val="005C604A"/>
    <w:rsid w:val="005D1378"/>
    <w:rsid w:val="00623B0A"/>
    <w:rsid w:val="006442E4"/>
    <w:rsid w:val="0064546E"/>
    <w:rsid w:val="00660DB9"/>
    <w:rsid w:val="006903BE"/>
    <w:rsid w:val="00693457"/>
    <w:rsid w:val="00693C53"/>
    <w:rsid w:val="006D3F30"/>
    <w:rsid w:val="006F35F8"/>
    <w:rsid w:val="00705E0D"/>
    <w:rsid w:val="00715D28"/>
    <w:rsid w:val="00716D0E"/>
    <w:rsid w:val="007970EF"/>
    <w:rsid w:val="007A0F1D"/>
    <w:rsid w:val="007A3850"/>
    <w:rsid w:val="007B7AA7"/>
    <w:rsid w:val="007C1E14"/>
    <w:rsid w:val="007C7007"/>
    <w:rsid w:val="007F4146"/>
    <w:rsid w:val="008B217D"/>
    <w:rsid w:val="008B5CE3"/>
    <w:rsid w:val="008D509F"/>
    <w:rsid w:val="008E00BD"/>
    <w:rsid w:val="008E0B96"/>
    <w:rsid w:val="008F073F"/>
    <w:rsid w:val="00944D17"/>
    <w:rsid w:val="0096535B"/>
    <w:rsid w:val="0096567F"/>
    <w:rsid w:val="00973BD0"/>
    <w:rsid w:val="009B5015"/>
    <w:rsid w:val="009F17B4"/>
    <w:rsid w:val="009F7A60"/>
    <w:rsid w:val="00A44BC4"/>
    <w:rsid w:val="00A513F7"/>
    <w:rsid w:val="00A60463"/>
    <w:rsid w:val="00A80D65"/>
    <w:rsid w:val="00A81A00"/>
    <w:rsid w:val="00A81A7A"/>
    <w:rsid w:val="00A9108F"/>
    <w:rsid w:val="00AB33F0"/>
    <w:rsid w:val="00AF144E"/>
    <w:rsid w:val="00B077EC"/>
    <w:rsid w:val="00B14AB3"/>
    <w:rsid w:val="00B251B2"/>
    <w:rsid w:val="00B350BE"/>
    <w:rsid w:val="00B8568B"/>
    <w:rsid w:val="00B86298"/>
    <w:rsid w:val="00BC0A18"/>
    <w:rsid w:val="00BC3FE0"/>
    <w:rsid w:val="00C13ED2"/>
    <w:rsid w:val="00C36667"/>
    <w:rsid w:val="00C54F2E"/>
    <w:rsid w:val="00C66079"/>
    <w:rsid w:val="00CA152C"/>
    <w:rsid w:val="00CA7537"/>
    <w:rsid w:val="00CF6527"/>
    <w:rsid w:val="00D45F93"/>
    <w:rsid w:val="00D75F46"/>
    <w:rsid w:val="00D86AD2"/>
    <w:rsid w:val="00D979C7"/>
    <w:rsid w:val="00DA4BA4"/>
    <w:rsid w:val="00DB3AC2"/>
    <w:rsid w:val="00DD1958"/>
    <w:rsid w:val="00DE0096"/>
    <w:rsid w:val="00DF05F2"/>
    <w:rsid w:val="00E02F3B"/>
    <w:rsid w:val="00E103D7"/>
    <w:rsid w:val="00E14209"/>
    <w:rsid w:val="00E85A0E"/>
    <w:rsid w:val="00EF4FA0"/>
    <w:rsid w:val="00F26B04"/>
    <w:rsid w:val="00F32425"/>
    <w:rsid w:val="00F44F9A"/>
    <w:rsid w:val="00FD60A9"/>
    <w:rsid w:val="00FE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4A09"/>
  <w15:docId w15:val="{60424BEF-54FD-4B41-913B-E666C05B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5F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F46"/>
    <w:rPr>
      <w:color w:val="0000FF"/>
      <w:u w:val="single"/>
    </w:rPr>
  </w:style>
  <w:style w:type="paragraph" w:styleId="BalloonText">
    <w:name w:val="Balloon Text"/>
    <w:basedOn w:val="Normal"/>
    <w:link w:val="BalloonTextChar"/>
    <w:uiPriority w:val="99"/>
    <w:semiHidden/>
    <w:unhideWhenUsed/>
    <w:rsid w:val="00BC0A18"/>
    <w:rPr>
      <w:rFonts w:ascii="Tahoma" w:hAnsi="Tahoma" w:cs="Tahoma"/>
      <w:sz w:val="16"/>
      <w:szCs w:val="16"/>
    </w:rPr>
  </w:style>
  <w:style w:type="character" w:customStyle="1" w:styleId="BalloonTextChar">
    <w:name w:val="Balloon Text Char"/>
    <w:link w:val="BalloonText"/>
    <w:uiPriority w:val="99"/>
    <w:semiHidden/>
    <w:rsid w:val="00BC0A18"/>
    <w:rPr>
      <w:rFonts w:ascii="Tahoma" w:eastAsia="Times New Roman" w:hAnsi="Tahoma" w:cs="Tahoma"/>
      <w:sz w:val="16"/>
      <w:szCs w:val="16"/>
    </w:rPr>
  </w:style>
  <w:style w:type="paragraph" w:styleId="ListParagraph">
    <w:name w:val="List Paragraph"/>
    <w:basedOn w:val="Normal"/>
    <w:uiPriority w:val="34"/>
    <w:qFormat/>
    <w:rsid w:val="006903BE"/>
    <w:pPr>
      <w:ind w:left="720"/>
      <w:contextualSpacing/>
    </w:pPr>
  </w:style>
  <w:style w:type="table" w:styleId="TableGrid">
    <w:name w:val="Table Grid"/>
    <w:basedOn w:val="TableNormal"/>
    <w:uiPriority w:val="59"/>
    <w:rsid w:val="002A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3298"/>
    <w:rPr>
      <w:color w:val="605E5C"/>
      <w:shd w:val="clear" w:color="auto" w:fill="E1DFDD"/>
    </w:rPr>
  </w:style>
  <w:style w:type="character" w:styleId="FollowedHyperlink">
    <w:name w:val="FollowedHyperlink"/>
    <w:basedOn w:val="DefaultParagraphFont"/>
    <w:uiPriority w:val="99"/>
    <w:semiHidden/>
    <w:unhideWhenUsed/>
    <w:rsid w:val="009B5015"/>
    <w:rPr>
      <w:color w:val="800080" w:themeColor="followedHyperlink"/>
      <w:u w:val="single"/>
    </w:rPr>
  </w:style>
  <w:style w:type="paragraph" w:styleId="NoSpacing">
    <w:name w:val="No Spacing"/>
    <w:uiPriority w:val="1"/>
    <w:qFormat/>
    <w:rsid w:val="0029085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039699">
      <w:bodyDiv w:val="1"/>
      <w:marLeft w:val="0"/>
      <w:marRight w:val="0"/>
      <w:marTop w:val="0"/>
      <w:marBottom w:val="0"/>
      <w:divBdr>
        <w:top w:val="none" w:sz="0" w:space="0" w:color="auto"/>
        <w:left w:val="none" w:sz="0" w:space="0" w:color="auto"/>
        <w:bottom w:val="none" w:sz="0" w:space="0" w:color="auto"/>
        <w:right w:val="none" w:sz="0" w:space="0" w:color="auto"/>
      </w:divBdr>
    </w:div>
    <w:div w:id="16420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ard%20drive%20back%20up\6th%20Grade%20Social%20Studies\syllabus%202013-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2013-2014</Template>
  <TotalTime>254</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3273</CharactersWithSpaces>
  <SharedDoc>false</SharedDoc>
  <HLinks>
    <vt:vector size="6" baseType="variant">
      <vt:variant>
        <vt:i4>8060971</vt:i4>
      </vt:variant>
      <vt:variant>
        <vt:i4>0</vt:i4>
      </vt:variant>
      <vt:variant>
        <vt:i4>0</vt:i4>
      </vt:variant>
      <vt:variant>
        <vt:i4>5</vt:i4>
      </vt:variant>
      <vt:variant>
        <vt:lpwstr>http://dmscc.typepad.com/lockhart/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Lockhart</dc:creator>
  <cp:lastModifiedBy>Megan Mack</cp:lastModifiedBy>
  <cp:revision>51</cp:revision>
  <cp:lastPrinted>2019-07-29T17:10:00Z</cp:lastPrinted>
  <dcterms:created xsi:type="dcterms:W3CDTF">2020-05-15T14:45:00Z</dcterms:created>
  <dcterms:modified xsi:type="dcterms:W3CDTF">2020-08-19T17:27:00Z</dcterms:modified>
</cp:coreProperties>
</file>